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39F9" w:rsidRPr="0005462D" w:rsidRDefault="009039F9" w:rsidP="009039F9">
      <w:pPr>
        <w:pStyle w:val="Heading3"/>
        <w:spacing w:after="160" w:line="480" w:lineRule="auto"/>
        <w:jc w:val="both"/>
      </w:pPr>
      <w:r>
        <w:t>Appendix 4: Modified Equiframe Framework</w:t>
      </w:r>
    </w:p>
    <w:tbl>
      <w:tblPr>
        <w:tblStyle w:val="TableGrid"/>
        <w:tblW w:w="0" w:type="auto"/>
        <w:tblLook w:val="04A0" w:firstRow="1" w:lastRow="0" w:firstColumn="1" w:lastColumn="0" w:noHBand="0" w:noVBand="1"/>
      </w:tblPr>
      <w:tblGrid>
        <w:gridCol w:w="988"/>
        <w:gridCol w:w="7863"/>
      </w:tblGrid>
      <w:tr w:rsidR="009039F9" w:rsidRPr="0023778F" w:rsidTr="006D302C">
        <w:trPr>
          <w:trHeight w:val="291"/>
        </w:trPr>
        <w:tc>
          <w:tcPr>
            <w:tcW w:w="988" w:type="dxa"/>
          </w:tcPr>
          <w:p w:rsidR="009039F9" w:rsidRPr="00221F1B" w:rsidRDefault="009039F9" w:rsidP="006D302C">
            <w:pPr>
              <w:rPr>
                <w:b/>
                <w:sz w:val="20"/>
                <w:szCs w:val="20"/>
              </w:rPr>
            </w:pPr>
            <w:r w:rsidRPr="00221F1B">
              <w:rPr>
                <w:b/>
                <w:sz w:val="20"/>
                <w:szCs w:val="20"/>
              </w:rPr>
              <w:t>Number</w:t>
            </w:r>
          </w:p>
        </w:tc>
        <w:tc>
          <w:tcPr>
            <w:tcW w:w="7863" w:type="dxa"/>
          </w:tcPr>
          <w:p w:rsidR="009039F9" w:rsidRPr="00221F1B" w:rsidRDefault="009039F9" w:rsidP="006D302C">
            <w:pPr>
              <w:rPr>
                <w:b/>
                <w:sz w:val="20"/>
                <w:szCs w:val="20"/>
              </w:rPr>
            </w:pPr>
            <w:r w:rsidRPr="00221F1B">
              <w:rPr>
                <w:b/>
                <w:sz w:val="20"/>
                <w:szCs w:val="20"/>
              </w:rPr>
              <w:t>Question</w:t>
            </w:r>
          </w:p>
        </w:tc>
      </w:tr>
      <w:tr w:rsidR="009039F9" w:rsidTr="006D302C">
        <w:trPr>
          <w:trHeight w:val="514"/>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the rights of underserved groups with equal opportunity in receiving services?</w:t>
            </w:r>
          </w:p>
        </w:tc>
      </w:tr>
      <w:tr w:rsidR="009039F9" w:rsidTr="006D302C">
        <w:trPr>
          <w:trHeight w:val="514"/>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2</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the rights of underserved groups with individually tailored services to meet their needs and choices?</w:t>
            </w:r>
          </w:p>
        </w:tc>
      </w:tr>
      <w:tr w:rsidR="009039F9" w:rsidTr="006D302C">
        <w:trPr>
          <w:trHeight w:val="421"/>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3</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indicate how underserved groups may qualify for specific benefits relevant to them?</w:t>
            </w:r>
          </w:p>
        </w:tc>
      </w:tr>
      <w:tr w:rsidR="009039F9" w:rsidTr="006D302C">
        <w:trPr>
          <w:trHeight w:val="73"/>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4</w:t>
            </w:r>
          </w:p>
        </w:tc>
        <w:tc>
          <w:tcPr>
            <w:tcW w:w="7863" w:type="dxa"/>
          </w:tcPr>
          <w:p w:rsidR="009039F9" w:rsidRPr="00A70FD3" w:rsidRDefault="009039F9" w:rsidP="006D302C">
            <w:pPr>
              <w:pStyle w:val="CommentText"/>
              <w:rPr>
                <w:color w:val="000000" w:themeColor="text1"/>
              </w:rPr>
            </w:pPr>
            <w:r w:rsidRPr="00A70FD3">
              <w:rPr>
                <w:color w:val="000000" w:themeColor="text1"/>
              </w:rPr>
              <w:t>Does the policy recognize the capabilities existing within underserved groups?</w:t>
            </w:r>
          </w:p>
        </w:tc>
      </w:tr>
      <w:tr w:rsidR="009039F9" w:rsidTr="006D302C">
        <w:trPr>
          <w:trHeight w:val="419"/>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5</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the right of underserved groups to participate in the decisions that affect their lives and enhance their empowerment?</w:t>
            </w:r>
          </w:p>
        </w:tc>
      </w:tr>
      <w:tr w:rsidR="009039F9" w:rsidTr="006D302C">
        <w:trPr>
          <w:trHeight w:val="169"/>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6</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Are underserved groups protected from harm during their interaction with health and related systems?</w:t>
            </w:r>
          </w:p>
        </w:tc>
      </w:tr>
      <w:tr w:rsidR="009039F9" w:rsidTr="006D302C">
        <w:trPr>
          <w:trHeight w:val="375"/>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7</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the right of underserved groups to be free from unwarranted physical or other confinement?</w:t>
            </w:r>
          </w:p>
        </w:tc>
      </w:tr>
      <w:tr w:rsidR="009039F9" w:rsidTr="006D302C">
        <w:trPr>
          <w:trHeight w:val="580"/>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8</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the right of underserved groups to consent, refuse to consent, withdraw consent, or otherwise control or exercise choice or control over what happens to him or her?</w:t>
            </w:r>
          </w:p>
        </w:tc>
      </w:tr>
      <w:tr w:rsidR="009039F9" w:rsidTr="006D302C">
        <w:trPr>
          <w:trHeight w:val="123"/>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9</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address the need for information regarding underserved groups to be kept private and confidential?</w:t>
            </w:r>
          </w:p>
        </w:tc>
      </w:tr>
      <w:tr w:rsidR="009039F9" w:rsidTr="006D302C">
        <w:trPr>
          <w:trHeight w:val="247"/>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10</w:t>
            </w:r>
          </w:p>
        </w:tc>
        <w:tc>
          <w:tcPr>
            <w:tcW w:w="7863" w:type="dxa"/>
          </w:tcPr>
          <w:p w:rsidR="009039F9" w:rsidRPr="00A70FD3" w:rsidRDefault="009039F9" w:rsidP="006D302C">
            <w:pPr>
              <w:pStyle w:val="CommentText"/>
              <w:rPr>
                <w:color w:val="000000" w:themeColor="text1"/>
              </w:rPr>
            </w:pPr>
            <w:r w:rsidRPr="00A70FD3">
              <w:rPr>
                <w:color w:val="000000" w:themeColor="text1"/>
              </w:rPr>
              <w:t>Does the policy recognize that underserved groups can be productive contributors to society?</w:t>
            </w:r>
          </w:p>
        </w:tc>
      </w:tr>
      <w:tr w:rsidR="009039F9" w:rsidTr="006D302C">
        <w:trPr>
          <w:trHeight w:val="525"/>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11</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recognize the value of the family members of underserved groups in addressing health and safety needs?</w:t>
            </w:r>
          </w:p>
        </w:tc>
      </w:tr>
      <w:tr w:rsidR="009039F9" w:rsidTr="006D302C">
        <w:trPr>
          <w:trHeight w:val="556"/>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12</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recognize that individual members of underserved groups may have an impact on the family members, requiring additional support from health or other related services?</w:t>
            </w:r>
          </w:p>
        </w:tc>
      </w:tr>
      <w:tr w:rsidR="009039F9" w:rsidTr="006D302C">
        <w:trPr>
          <w:trHeight w:val="501"/>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13</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ensure that services respond to the beliefs, values, gender, interpersonal styles, attitudes, cultural, ethnic, or linguistic aspects of the person?</w:t>
            </w:r>
          </w:p>
        </w:tc>
      </w:tr>
      <w:tr w:rsidR="009039F9" w:rsidTr="006D302C">
        <w:trPr>
          <w:trHeight w:val="139"/>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14</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specify to whom, and for what, services providers are accountable?</w:t>
            </w:r>
          </w:p>
        </w:tc>
      </w:tr>
      <w:tr w:rsidR="009039F9" w:rsidTr="006D302C">
        <w:trPr>
          <w:trHeight w:val="139"/>
        </w:trPr>
        <w:tc>
          <w:tcPr>
            <w:tcW w:w="988" w:type="dxa"/>
          </w:tcPr>
          <w:p w:rsidR="009039F9" w:rsidRPr="00A70FD3" w:rsidRDefault="009039F9" w:rsidP="006D302C">
            <w:pPr>
              <w:rPr>
                <w:color w:val="000000" w:themeColor="text1"/>
                <w:sz w:val="20"/>
                <w:szCs w:val="20"/>
              </w:rPr>
            </w:pPr>
            <w:r w:rsidRPr="00A70FD3">
              <w:rPr>
                <w:color w:val="000000" w:themeColor="text1"/>
                <w:sz w:val="20"/>
                <w:szCs w:val="20"/>
              </w:rPr>
              <w:t>15</w:t>
            </w:r>
          </w:p>
        </w:tc>
        <w:tc>
          <w:tcPr>
            <w:tcW w:w="7863" w:type="dxa"/>
          </w:tcPr>
          <w:p w:rsidR="009039F9" w:rsidRPr="00A70FD3" w:rsidRDefault="009039F9" w:rsidP="006D302C">
            <w:pPr>
              <w:rPr>
                <w:color w:val="000000" w:themeColor="text1"/>
                <w:sz w:val="20"/>
                <w:szCs w:val="20"/>
              </w:rPr>
            </w:pPr>
            <w:r w:rsidRPr="00A70FD3">
              <w:rPr>
                <w:color w:val="000000" w:themeColor="text1"/>
                <w:sz w:val="20"/>
                <w:szCs w:val="20"/>
              </w:rPr>
              <w:t>Does the policy support underserved groups’ physical, economic, and information access to services?</w:t>
            </w:r>
          </w:p>
        </w:tc>
      </w:tr>
    </w:tbl>
    <w:p w:rsidR="009039F9" w:rsidRDefault="009039F9" w:rsidP="009039F9">
      <w:pPr>
        <w:spacing w:line="480" w:lineRule="auto"/>
        <w:jc w:val="both"/>
        <w:rPr>
          <w:u w:val="single"/>
        </w:rPr>
      </w:pPr>
    </w:p>
    <w:p w:rsidR="009039F9" w:rsidRPr="00A140AD" w:rsidRDefault="009039F9" w:rsidP="009039F9">
      <w:pPr>
        <w:spacing w:line="480" w:lineRule="auto"/>
        <w:jc w:val="both"/>
        <w:rPr>
          <w:u w:val="single"/>
        </w:rPr>
      </w:pPr>
      <w:r w:rsidRPr="00A140AD">
        <w:rPr>
          <w:u w:val="single"/>
        </w:rPr>
        <w:t>Modifications made:</w:t>
      </w:r>
    </w:p>
    <w:p w:rsidR="009039F9" w:rsidRDefault="009039F9" w:rsidP="009039F9">
      <w:pPr>
        <w:pStyle w:val="ListParagraph"/>
        <w:numPr>
          <w:ilvl w:val="0"/>
          <w:numId w:val="1"/>
        </w:numPr>
        <w:spacing w:line="480" w:lineRule="auto"/>
        <w:jc w:val="both"/>
      </w:pPr>
      <w:r>
        <w:t>“Vulnerable groups” was changed to “Underserved groups”</w:t>
      </w:r>
    </w:p>
    <w:p w:rsidR="009039F9" w:rsidRDefault="009039F9" w:rsidP="009039F9">
      <w:pPr>
        <w:pStyle w:val="ListParagraph"/>
        <w:numPr>
          <w:ilvl w:val="0"/>
          <w:numId w:val="1"/>
        </w:numPr>
        <w:spacing w:line="480" w:lineRule="auto"/>
        <w:jc w:val="both"/>
      </w:pPr>
      <w:r>
        <w:t>Questions pertaining to ‘Health services’ were reworded to ‘services’ only.</w:t>
      </w:r>
    </w:p>
    <w:p w:rsidR="009039F9" w:rsidRDefault="009039F9" w:rsidP="009039F9">
      <w:pPr>
        <w:pStyle w:val="ListParagraph"/>
        <w:numPr>
          <w:ilvl w:val="0"/>
          <w:numId w:val="1"/>
        </w:numPr>
        <w:spacing w:line="480" w:lineRule="auto"/>
        <w:jc w:val="both"/>
      </w:pPr>
      <w:r>
        <w:t xml:space="preserve">Questions that </w:t>
      </w:r>
      <w:proofErr w:type="gramStart"/>
      <w:r>
        <w:t>stated</w:t>
      </w:r>
      <w:proofErr w:type="gramEnd"/>
      <w:r>
        <w:t xml:space="preserve"> “Health needs” these were expanded to state “Health and safety needs.”</w:t>
      </w:r>
    </w:p>
    <w:p w:rsidR="009039F9" w:rsidRDefault="009039F9" w:rsidP="009039F9">
      <w:pPr>
        <w:pStyle w:val="ListParagraph"/>
        <w:numPr>
          <w:ilvl w:val="0"/>
          <w:numId w:val="1"/>
        </w:numPr>
        <w:spacing w:line="480" w:lineRule="auto"/>
        <w:jc w:val="both"/>
      </w:pPr>
      <w:r>
        <w:t>The following questions were removed from the original framework</w:t>
      </w:r>
    </w:p>
    <w:p w:rsidR="009039F9" w:rsidRDefault="009039F9" w:rsidP="009039F9">
      <w:pPr>
        <w:pStyle w:val="ListParagraph"/>
        <w:numPr>
          <w:ilvl w:val="1"/>
          <w:numId w:val="1"/>
        </w:numPr>
        <w:spacing w:line="480" w:lineRule="auto"/>
        <w:jc w:val="both"/>
      </w:pPr>
      <w:r>
        <w:t xml:space="preserve">“Does the policy support assistance of vulnerable groups in accessing services from within a </w:t>
      </w:r>
      <w:proofErr w:type="gramStart"/>
      <w:r>
        <w:t>single provider systems</w:t>
      </w:r>
      <w:proofErr w:type="gramEnd"/>
      <w:r>
        <w:t xml:space="preserve"> (intra-agency) or more than one provider system (inter-agency) or more than one sector (intersectoral)?”</w:t>
      </w:r>
    </w:p>
    <w:p w:rsidR="009039F9" w:rsidRDefault="009039F9" w:rsidP="009039F9">
      <w:pPr>
        <w:pStyle w:val="ListParagraph"/>
        <w:numPr>
          <w:ilvl w:val="1"/>
          <w:numId w:val="1"/>
        </w:numPr>
        <w:spacing w:line="480" w:lineRule="auto"/>
        <w:jc w:val="both"/>
      </w:pPr>
      <w:r>
        <w:t>“Does the policy promote the use of mainstream services by vulnerable groups?”</w:t>
      </w:r>
    </w:p>
    <w:p w:rsidR="009039F9" w:rsidRDefault="009039F9" w:rsidP="009039F9">
      <w:pPr>
        <w:pStyle w:val="ListParagraph"/>
        <w:numPr>
          <w:ilvl w:val="1"/>
          <w:numId w:val="1"/>
        </w:numPr>
        <w:spacing w:line="480" w:lineRule="auto"/>
        <w:jc w:val="both"/>
      </w:pPr>
      <w:r>
        <w:lastRenderedPageBreak/>
        <w:t>“Does the policy support vulnerable groups in seeking primary, secondary and tertiary prevention of health conditions?”</w:t>
      </w:r>
    </w:p>
    <w:p w:rsidR="009039F9" w:rsidRDefault="009039F9" w:rsidP="009039F9">
      <w:pPr>
        <w:pStyle w:val="ListParagraph"/>
        <w:numPr>
          <w:ilvl w:val="1"/>
          <w:numId w:val="1"/>
        </w:numPr>
        <w:spacing w:line="480" w:lineRule="auto"/>
        <w:jc w:val="both"/>
      </w:pPr>
      <w:r>
        <w:t>“Does the policy support the capacity building of health works and of the system that they work in addressing health needs of vulnerable groups?”</w:t>
      </w:r>
    </w:p>
    <w:p w:rsidR="009039F9" w:rsidRDefault="009039F9" w:rsidP="009039F9">
      <w:pPr>
        <w:pStyle w:val="ListParagraph"/>
        <w:numPr>
          <w:ilvl w:val="1"/>
          <w:numId w:val="1"/>
        </w:numPr>
        <w:spacing w:line="480" w:lineRule="auto"/>
        <w:jc w:val="both"/>
      </w:pPr>
      <w:r>
        <w:t>“Vulnerable groups are assured of the quality of the clinically appropriate services.”</w:t>
      </w:r>
    </w:p>
    <w:p w:rsidR="009039F9" w:rsidRDefault="009039F9" w:rsidP="009039F9">
      <w:pPr>
        <w:pStyle w:val="ListParagraph"/>
        <w:numPr>
          <w:ilvl w:val="1"/>
          <w:numId w:val="1"/>
        </w:numPr>
        <w:spacing w:line="480" w:lineRule="auto"/>
        <w:jc w:val="both"/>
      </w:pPr>
      <w:r>
        <w:t>“Does the policy support efficiency by providing structured way of matching health system resources with service demands in addressing the health needs of vulnerable groups?”</w:t>
      </w:r>
    </w:p>
    <w:p w:rsidR="007F4269" w:rsidRDefault="007F4269">
      <w:bookmarkStart w:id="0" w:name="_GoBack"/>
      <w:bookmarkEnd w:id="0"/>
    </w:p>
    <w:sectPr w:rsidR="007F42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9F9" w:rsidRDefault="009039F9" w:rsidP="009039F9">
      <w:pPr>
        <w:spacing w:after="0" w:line="240" w:lineRule="auto"/>
      </w:pPr>
      <w:r>
        <w:separator/>
      </w:r>
    </w:p>
  </w:endnote>
  <w:endnote w:type="continuationSeparator" w:id="0">
    <w:p w:rsidR="009039F9" w:rsidRDefault="009039F9" w:rsidP="009039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9F9" w:rsidRDefault="009039F9" w:rsidP="009039F9">
      <w:pPr>
        <w:spacing w:after="0" w:line="240" w:lineRule="auto"/>
      </w:pPr>
      <w:r>
        <w:separator/>
      </w:r>
    </w:p>
  </w:footnote>
  <w:footnote w:type="continuationSeparator" w:id="0">
    <w:p w:rsidR="009039F9" w:rsidRDefault="009039F9" w:rsidP="009039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772DC"/>
    <w:multiLevelType w:val="hybridMultilevel"/>
    <w:tmpl w:val="426E012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9F9"/>
    <w:rsid w:val="00067F71"/>
    <w:rsid w:val="007F4269"/>
    <w:rsid w:val="009039F9"/>
    <w:rsid w:val="00E45E1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E2E1C660-D89B-4B4E-8663-462492B75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039F9"/>
  </w:style>
  <w:style w:type="paragraph" w:styleId="Heading3">
    <w:name w:val="heading 3"/>
    <w:basedOn w:val="Normal"/>
    <w:next w:val="Normal"/>
    <w:link w:val="Heading3Char"/>
    <w:uiPriority w:val="9"/>
    <w:unhideWhenUsed/>
    <w:qFormat/>
    <w:rsid w:val="009039F9"/>
    <w:pPr>
      <w:keepNext/>
      <w:spacing w:after="0" w:line="240" w:lineRule="auto"/>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039F9"/>
    <w:rPr>
      <w:b/>
    </w:rPr>
  </w:style>
  <w:style w:type="paragraph" w:styleId="ListParagraph">
    <w:name w:val="List Paragraph"/>
    <w:basedOn w:val="Normal"/>
    <w:link w:val="ListParagraphChar"/>
    <w:uiPriority w:val="34"/>
    <w:qFormat/>
    <w:rsid w:val="009039F9"/>
    <w:pPr>
      <w:ind w:left="720"/>
      <w:contextualSpacing/>
    </w:pPr>
  </w:style>
  <w:style w:type="table" w:styleId="TableGrid">
    <w:name w:val="Table Grid"/>
    <w:basedOn w:val="TableNormal"/>
    <w:uiPriority w:val="39"/>
    <w:rsid w:val="00903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9039F9"/>
  </w:style>
  <w:style w:type="paragraph" w:styleId="CommentText">
    <w:name w:val="annotation text"/>
    <w:basedOn w:val="Normal"/>
    <w:link w:val="CommentTextChar"/>
    <w:uiPriority w:val="99"/>
    <w:unhideWhenUsed/>
    <w:rsid w:val="009039F9"/>
    <w:pPr>
      <w:spacing w:line="240" w:lineRule="auto"/>
    </w:pPr>
    <w:rPr>
      <w:sz w:val="20"/>
      <w:szCs w:val="20"/>
    </w:rPr>
  </w:style>
  <w:style w:type="character" w:customStyle="1" w:styleId="CommentTextChar">
    <w:name w:val="Comment Text Char"/>
    <w:basedOn w:val="DefaultParagraphFont"/>
    <w:link w:val="CommentText"/>
    <w:uiPriority w:val="99"/>
    <w:rsid w:val="009039F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Medhavi Gupta</dc:creator>
  <cp:keywords/>
  <dc:description/>
  <cp:lastModifiedBy>Medhavi Gupta</cp:lastModifiedBy>
  <cp:revision>1</cp:revision>
  <dcterms:created xsi:type="dcterms:W3CDTF">2020-01-30T08:47:00Z</dcterms:created>
  <dcterms:modified xsi:type="dcterms:W3CDTF">2020-01-30T08:47:00Z</dcterms:modified>
</cp:coreProperties>
</file>